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C17" w:rsidRDefault="008B2C17" w:rsidP="008B2C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C17">
        <w:rPr>
          <w:rFonts w:ascii="Times New Roman" w:hAnsi="Times New Roman" w:cs="Times New Roman"/>
          <w:b/>
          <w:sz w:val="24"/>
          <w:szCs w:val="24"/>
        </w:rPr>
        <w:t>International Trade Law</w:t>
      </w:r>
    </w:p>
    <w:p w:rsidR="008B2C17" w:rsidRPr="008B2C17" w:rsidRDefault="008B2C17" w:rsidP="008B2C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2C17" w:rsidRPr="008B2C17" w:rsidRDefault="008B2C17" w:rsidP="008B2C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C17">
        <w:rPr>
          <w:rFonts w:ascii="Times New Roman" w:hAnsi="Times New Roman" w:cs="Times New Roman"/>
          <w:b/>
          <w:sz w:val="24"/>
          <w:szCs w:val="24"/>
        </w:rPr>
        <w:t>Module 7 Assignment</w:t>
      </w:r>
    </w:p>
    <w:p w:rsidR="008B2C17" w:rsidRDefault="008B2C17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-This assignment will be turned in through TURNITIN, plagiarism is not acceptable and will be checked. </w:t>
      </w: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>-I attached Chapter 14 and 15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>(Schaffer textbook) in a PDF file, you will need to use it in answering all questions but especially those that says “Questions and Case Problems”, or “Ethical considerations”.</w:t>
      </w: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-APA STYLE, 12 FONTS, TIMES ROMAN. </w:t>
      </w: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-Analyze the questions carefully before you answer. </w:t>
      </w:r>
    </w:p>
    <w:p w:rsidR="00E86F45" w:rsidRPr="00BB5217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86F45" w:rsidRDefault="00E86F45" w:rsidP="00E8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>- 8-9</w:t>
      </w: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Pages!</w:t>
      </w:r>
    </w:p>
    <w:p w:rsidR="00E86F45" w:rsidRDefault="00E86F45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F45" w:rsidRDefault="00E86F45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2F56" w:rsidRDefault="006D2F56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Please read Chapters 14 and 15 of the Schaffer textbook.</w:t>
      </w:r>
    </w:p>
    <w:p w:rsidR="006D2F56" w:rsidRDefault="006D2F56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C17" w:rsidRDefault="006D2F56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B2C17" w:rsidRPr="008B2C17">
        <w:rPr>
          <w:rFonts w:ascii="Times New Roman" w:hAnsi="Times New Roman" w:cs="Times New Roman"/>
          <w:sz w:val="24"/>
          <w:szCs w:val="24"/>
        </w:rPr>
        <w:t xml:space="preserve">. In what ways does the existence of NAFTA alter previous maquiladora relationships? In other words, if you were an American company already operating in connection with a maquiladora factory in Mexico prior to 1993, how has NAFTA probably affected your operations since 1993? </w:t>
      </w:r>
    </w:p>
    <w:p w:rsidR="008B2C17" w:rsidRDefault="008B2C17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C17" w:rsidRDefault="006D2F56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B2C17" w:rsidRPr="008B2C17">
        <w:rPr>
          <w:rFonts w:ascii="Times New Roman" w:hAnsi="Times New Roman" w:cs="Times New Roman"/>
          <w:sz w:val="24"/>
          <w:szCs w:val="24"/>
        </w:rPr>
        <w:t xml:space="preserve">. A Mexican company imports specialty widget brackets from Poland and uses them to manufacture finished </w:t>
      </w:r>
      <w:proofErr w:type="spellStart"/>
      <w:r w:rsidR="008B2C17" w:rsidRPr="008B2C17">
        <w:rPr>
          <w:rFonts w:ascii="Times New Roman" w:hAnsi="Times New Roman" w:cs="Times New Roman"/>
          <w:sz w:val="24"/>
          <w:szCs w:val="24"/>
        </w:rPr>
        <w:t>WonderWidgets</w:t>
      </w:r>
      <w:proofErr w:type="spellEnd"/>
      <w:r w:rsidR="008B2C17" w:rsidRPr="008B2C17">
        <w:rPr>
          <w:rFonts w:ascii="Times New Roman" w:hAnsi="Times New Roman" w:cs="Times New Roman"/>
          <w:sz w:val="24"/>
          <w:szCs w:val="24"/>
        </w:rPr>
        <w:t xml:space="preserve"> that are shipped into Texas for distribution to Wal-Mart retail outlets across the United States. The widget brackets cost 50 cents each. The other components-all from internal Mexican sources-cost another 50 cents each. Other costs of production (excluding sales, marketing, and shipping) add another 50 cents, so that the total cost of production of the finished </w:t>
      </w:r>
      <w:proofErr w:type="spellStart"/>
      <w:r w:rsidR="008B2C17" w:rsidRPr="008B2C17">
        <w:rPr>
          <w:rFonts w:ascii="Times New Roman" w:hAnsi="Times New Roman" w:cs="Times New Roman"/>
          <w:sz w:val="24"/>
          <w:szCs w:val="24"/>
        </w:rPr>
        <w:t>WonderWidgets</w:t>
      </w:r>
      <w:proofErr w:type="spellEnd"/>
      <w:r w:rsidR="008B2C17" w:rsidRPr="008B2C17">
        <w:rPr>
          <w:rFonts w:ascii="Times New Roman" w:hAnsi="Times New Roman" w:cs="Times New Roman"/>
          <w:sz w:val="24"/>
          <w:szCs w:val="24"/>
        </w:rPr>
        <w:t xml:space="preserve"> is $1.50. The Mexican company sells the finished </w:t>
      </w:r>
      <w:proofErr w:type="spellStart"/>
      <w:r w:rsidR="008B2C17" w:rsidRPr="008B2C17">
        <w:rPr>
          <w:rFonts w:ascii="Times New Roman" w:hAnsi="Times New Roman" w:cs="Times New Roman"/>
          <w:sz w:val="24"/>
          <w:szCs w:val="24"/>
        </w:rPr>
        <w:t>WonderWidgets</w:t>
      </w:r>
      <w:proofErr w:type="spellEnd"/>
      <w:r w:rsidR="008B2C17" w:rsidRPr="008B2C17">
        <w:rPr>
          <w:rFonts w:ascii="Times New Roman" w:hAnsi="Times New Roman" w:cs="Times New Roman"/>
          <w:sz w:val="24"/>
          <w:szCs w:val="24"/>
        </w:rPr>
        <w:t xml:space="preserve"> to Wal-Mart for $2 each. According to NAFTA, widgets (including </w:t>
      </w:r>
      <w:proofErr w:type="spellStart"/>
      <w:r w:rsidR="008B2C17" w:rsidRPr="008B2C17">
        <w:rPr>
          <w:rFonts w:ascii="Times New Roman" w:hAnsi="Times New Roman" w:cs="Times New Roman"/>
          <w:sz w:val="24"/>
          <w:szCs w:val="24"/>
        </w:rPr>
        <w:t>WonderWidgets</w:t>
      </w:r>
      <w:proofErr w:type="spellEnd"/>
      <w:r w:rsidR="008B2C17" w:rsidRPr="008B2C17">
        <w:rPr>
          <w:rFonts w:ascii="Times New Roman" w:hAnsi="Times New Roman" w:cs="Times New Roman"/>
          <w:sz w:val="24"/>
          <w:szCs w:val="24"/>
        </w:rPr>
        <w:t xml:space="preserve">) must be composed of at least 68% regional value content under the net cost method or 73% regional value content under the transaction value method. Will the </w:t>
      </w:r>
      <w:proofErr w:type="spellStart"/>
      <w:r w:rsidR="008B2C17" w:rsidRPr="008B2C17">
        <w:rPr>
          <w:rFonts w:ascii="Times New Roman" w:hAnsi="Times New Roman" w:cs="Times New Roman"/>
          <w:sz w:val="24"/>
          <w:szCs w:val="24"/>
        </w:rPr>
        <w:t>WonderWidgets</w:t>
      </w:r>
      <w:proofErr w:type="spellEnd"/>
      <w:r w:rsidR="008B2C17" w:rsidRPr="008B2C17">
        <w:rPr>
          <w:rFonts w:ascii="Times New Roman" w:hAnsi="Times New Roman" w:cs="Times New Roman"/>
          <w:sz w:val="24"/>
          <w:szCs w:val="24"/>
        </w:rPr>
        <w:t xml:space="preserve"> qualify for NAFTA treatment under either method? Why (or why not)? What difference would it probably make whether they qualify or not? </w:t>
      </w:r>
    </w:p>
    <w:p w:rsidR="008B2C17" w:rsidRDefault="008B2C17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C17" w:rsidRDefault="00DB4C10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B2C17" w:rsidRPr="008B2C17">
        <w:rPr>
          <w:rFonts w:ascii="Times New Roman" w:hAnsi="Times New Roman" w:cs="Times New Roman"/>
          <w:sz w:val="24"/>
          <w:szCs w:val="24"/>
        </w:rPr>
        <w:t xml:space="preserve">. Answer "Questions and Case Problems" numbers </w:t>
      </w:r>
      <w:r w:rsidR="00A128AA">
        <w:rPr>
          <w:rFonts w:ascii="Times New Roman" w:hAnsi="Times New Roman" w:cs="Times New Roman"/>
          <w:sz w:val="24"/>
          <w:szCs w:val="24"/>
        </w:rPr>
        <w:t>2, 3, 4, 5 and 8</w:t>
      </w:r>
      <w:r w:rsidR="008B2C17" w:rsidRPr="008B2C17">
        <w:rPr>
          <w:rFonts w:ascii="Times New Roman" w:hAnsi="Times New Roman" w:cs="Times New Roman"/>
          <w:sz w:val="24"/>
          <w:szCs w:val="24"/>
        </w:rPr>
        <w:t xml:space="preserve"> on page</w:t>
      </w:r>
      <w:r w:rsidR="003E25E4">
        <w:rPr>
          <w:rFonts w:ascii="Times New Roman" w:hAnsi="Times New Roman" w:cs="Times New Roman"/>
          <w:sz w:val="24"/>
          <w:szCs w:val="24"/>
        </w:rPr>
        <w:t>s</w:t>
      </w:r>
      <w:r w:rsidR="00A128AA">
        <w:rPr>
          <w:rFonts w:ascii="Times New Roman" w:hAnsi="Times New Roman" w:cs="Times New Roman"/>
          <w:sz w:val="24"/>
          <w:szCs w:val="24"/>
        </w:rPr>
        <w:t xml:space="preserve"> </w:t>
      </w:r>
      <w:r w:rsidR="003E25E4">
        <w:rPr>
          <w:rFonts w:ascii="Times New Roman" w:hAnsi="Times New Roman" w:cs="Times New Roman"/>
          <w:sz w:val="24"/>
          <w:szCs w:val="24"/>
        </w:rPr>
        <w:t>394-395</w:t>
      </w:r>
      <w:r>
        <w:rPr>
          <w:rFonts w:ascii="Times New Roman" w:hAnsi="Times New Roman" w:cs="Times New Roman"/>
          <w:sz w:val="24"/>
          <w:szCs w:val="24"/>
        </w:rPr>
        <w:t xml:space="preserve"> of the Schaffer text.</w:t>
      </w:r>
    </w:p>
    <w:p w:rsidR="00DB4C10" w:rsidRDefault="00DB4C10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C10" w:rsidRDefault="00DB4C10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Answer the “Ethical Consideration” on pages </w:t>
      </w:r>
      <w:r w:rsidR="003E25E4">
        <w:rPr>
          <w:rFonts w:ascii="Times New Roman" w:hAnsi="Times New Roman" w:cs="Times New Roman"/>
          <w:sz w:val="24"/>
          <w:szCs w:val="24"/>
        </w:rPr>
        <w:t>396-397</w:t>
      </w:r>
      <w:r>
        <w:rPr>
          <w:rFonts w:ascii="Times New Roman" w:hAnsi="Times New Roman" w:cs="Times New Roman"/>
          <w:sz w:val="24"/>
          <w:szCs w:val="24"/>
        </w:rPr>
        <w:t xml:space="preserve"> of the Schaffer text.</w:t>
      </w:r>
    </w:p>
    <w:p w:rsidR="00DB4C10" w:rsidRDefault="00DB4C10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C10" w:rsidRDefault="00DB4C10" w:rsidP="00DB4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B2C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C17">
        <w:rPr>
          <w:rFonts w:ascii="Times New Roman" w:hAnsi="Times New Roman" w:cs="Times New Roman"/>
          <w:sz w:val="24"/>
          <w:szCs w:val="24"/>
        </w:rPr>
        <w:t xml:space="preserve">Answer "Questions and Case Problems" numbers 1, </w:t>
      </w:r>
      <w:r>
        <w:rPr>
          <w:rFonts w:ascii="Times New Roman" w:hAnsi="Times New Roman" w:cs="Times New Roman"/>
          <w:sz w:val="24"/>
          <w:szCs w:val="24"/>
        </w:rPr>
        <w:t>2, 3, 4 and 6</w:t>
      </w:r>
      <w:r w:rsidRPr="008B2C17">
        <w:rPr>
          <w:rFonts w:ascii="Times New Roman" w:hAnsi="Times New Roman" w:cs="Times New Roman"/>
          <w:sz w:val="24"/>
          <w:szCs w:val="24"/>
        </w:rPr>
        <w:t xml:space="preserve"> on page</w:t>
      </w:r>
      <w:r w:rsidR="003E25E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25E4">
        <w:rPr>
          <w:rFonts w:ascii="Times New Roman" w:hAnsi="Times New Roman" w:cs="Times New Roman"/>
          <w:sz w:val="24"/>
          <w:szCs w:val="24"/>
        </w:rPr>
        <w:t>422-</w:t>
      </w:r>
      <w:r>
        <w:rPr>
          <w:rFonts w:ascii="Times New Roman" w:hAnsi="Times New Roman" w:cs="Times New Roman"/>
          <w:sz w:val="24"/>
          <w:szCs w:val="24"/>
        </w:rPr>
        <w:t>4</w:t>
      </w:r>
      <w:r w:rsidR="003E25E4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C17">
        <w:rPr>
          <w:rFonts w:ascii="Times New Roman" w:hAnsi="Times New Roman" w:cs="Times New Roman"/>
          <w:sz w:val="24"/>
          <w:szCs w:val="24"/>
        </w:rPr>
        <w:t xml:space="preserve">of the Schaffer text. </w:t>
      </w:r>
    </w:p>
    <w:p w:rsidR="00DB4C10" w:rsidRDefault="00DB4C10" w:rsidP="00DB4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C10" w:rsidRDefault="00DB4C10" w:rsidP="00DB4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Answer the “Ethical Consideration” on page</w:t>
      </w:r>
      <w:r w:rsidR="003E25E4">
        <w:rPr>
          <w:rFonts w:ascii="Times New Roman" w:hAnsi="Times New Roman" w:cs="Times New Roman"/>
          <w:sz w:val="24"/>
          <w:szCs w:val="24"/>
        </w:rPr>
        <w:t xml:space="preserve"> 424</w:t>
      </w:r>
      <w:r>
        <w:rPr>
          <w:rFonts w:ascii="Times New Roman" w:hAnsi="Times New Roman" w:cs="Times New Roman"/>
          <w:sz w:val="24"/>
          <w:szCs w:val="24"/>
        </w:rPr>
        <w:t xml:space="preserve"> of the Schaffer text.</w:t>
      </w:r>
    </w:p>
    <w:p w:rsidR="00DB4C10" w:rsidRDefault="00DB4C10" w:rsidP="00DB4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663" w:rsidRPr="008B2C17" w:rsidRDefault="008B2C17" w:rsidP="008B2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B2C17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sectPr w:rsidR="00BB3663" w:rsidRPr="008B2C17" w:rsidSect="00BB3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17"/>
    <w:rsid w:val="000267DE"/>
    <w:rsid w:val="001C6F5F"/>
    <w:rsid w:val="003E25E4"/>
    <w:rsid w:val="006D2F56"/>
    <w:rsid w:val="007B0603"/>
    <w:rsid w:val="007C5BEB"/>
    <w:rsid w:val="008B2C17"/>
    <w:rsid w:val="00A128AA"/>
    <w:rsid w:val="00BA5CA7"/>
    <w:rsid w:val="00BB3663"/>
    <w:rsid w:val="00DB4C10"/>
    <w:rsid w:val="00E8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1836</Characters>
  <Application>Microsoft Macintosh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kpenley</dc:creator>
  <cp:lastModifiedBy>Ali Al-Gashamy</cp:lastModifiedBy>
  <cp:revision>2</cp:revision>
  <dcterms:created xsi:type="dcterms:W3CDTF">2018-12-05T01:06:00Z</dcterms:created>
  <dcterms:modified xsi:type="dcterms:W3CDTF">2018-12-05T01:06:00Z</dcterms:modified>
</cp:coreProperties>
</file>